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" w:line="535" w:lineRule="exact"/>
        <w:ind w:left="1638" w:right="2072"/>
        <w:jc w:val="center"/>
      </w:pPr>
      <w:r>
        <w:rPr>
          <w:rFonts w:ascii="Times New Roman" w:eastAsia="Times New Roman"/>
        </w:rPr>
        <w:t>101</w:t>
      </w:r>
      <w:r>
        <w:t>药学初级（士）考试大纲</w:t>
      </w:r>
    </w:p>
    <w:p>
      <w:pPr>
        <w:spacing w:before="0" w:line="433" w:lineRule="exact"/>
        <w:ind w:left="1638" w:right="1979" w:firstLine="0"/>
        <w:jc w:val="center"/>
        <w:rPr>
          <w:b/>
          <w:sz w:val="36"/>
        </w:rPr>
      </w:pPr>
      <w:r>
        <w:rPr>
          <w:b/>
          <w:sz w:val="36"/>
        </w:rPr>
        <w:t>相关专业知识</w:t>
      </w:r>
    </w:p>
    <w:p>
      <w:pPr>
        <w:spacing w:before="22"/>
        <w:ind w:left="1638" w:right="2070" w:firstLine="0"/>
        <w:jc w:val="center"/>
        <w:rPr>
          <w:b/>
          <w:sz w:val="32"/>
        </w:rPr>
      </w:pPr>
      <w:r>
        <w:rPr>
          <w:b/>
          <w:sz w:val="32"/>
        </w:rPr>
        <w:t>药剂学</w:t>
      </w:r>
    </w:p>
    <w:tbl>
      <w:tblPr>
        <w:tblStyle w:val="4"/>
        <w:tblW w:w="8569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627"/>
        <w:gridCol w:w="3606"/>
        <w:gridCol w:w="13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70" w:type="dxa"/>
          </w:tcPr>
          <w:p>
            <w:pPr>
              <w:pStyle w:val="7"/>
              <w:spacing w:line="280" w:lineRule="exact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单 元</w:t>
            </w:r>
          </w:p>
        </w:tc>
        <w:tc>
          <w:tcPr>
            <w:tcW w:w="2627" w:type="dxa"/>
          </w:tcPr>
          <w:p>
            <w:pPr>
              <w:pStyle w:val="7"/>
              <w:spacing w:line="280" w:lineRule="exact"/>
              <w:ind w:left="1007" w:right="10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细 目</w:t>
            </w:r>
          </w:p>
        </w:tc>
        <w:tc>
          <w:tcPr>
            <w:tcW w:w="3606" w:type="dxa"/>
          </w:tcPr>
          <w:p>
            <w:pPr>
              <w:pStyle w:val="7"/>
              <w:spacing w:line="280" w:lineRule="exact"/>
              <w:ind w:left="1501" w:right="14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要 点</w:t>
            </w:r>
          </w:p>
        </w:tc>
        <w:tc>
          <w:tcPr>
            <w:tcW w:w="1366" w:type="dxa"/>
          </w:tcPr>
          <w:p>
            <w:pPr>
              <w:pStyle w:val="7"/>
              <w:spacing w:line="280" w:lineRule="exact"/>
              <w:ind w:left="259" w:right="2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1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一、绪论</w:t>
            </w: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9"/>
              <w:rPr>
                <w:b/>
                <w:sz w:val="24"/>
              </w:rPr>
            </w:pPr>
          </w:p>
          <w:p>
            <w:pPr>
              <w:pStyle w:val="7"/>
              <w:spacing w:before="1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．概述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）药剂学的概念与任务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）剂型、制剂、制剂学等名词的含义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 药剂学的分支学科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2" w:right="228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5"/>
              <w:rPr>
                <w:b/>
                <w:sz w:val="24"/>
              </w:rPr>
            </w:pPr>
          </w:p>
          <w:p>
            <w:pPr>
              <w:pStyle w:val="7"/>
              <w:ind w:left="25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．药物剂型与</w:t>
            </w:r>
            <w:r>
              <w:rPr>
                <w:rFonts w:ascii="Times New Roman" w:eastAsia="Times New Roman"/>
                <w:sz w:val="20"/>
              </w:rPr>
              <w:t>DDS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）药物剂型的重要性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）药物剂型的分类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）药物的传递系统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．辅料在药剂中的应用</w:t>
            </w:r>
          </w:p>
        </w:tc>
        <w:tc>
          <w:tcPr>
            <w:tcW w:w="36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97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．药典与药品标准简介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）药典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6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）药品标准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）处方药与非处方药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15"/>
              <w:ind w:left="126"/>
              <w:rPr>
                <w:sz w:val="20"/>
              </w:rPr>
            </w:pPr>
            <w:r>
              <w:rPr>
                <w:sz w:val="20"/>
              </w:rPr>
              <w:t>(4)GMP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25"/>
              </w:rPr>
            </w:pPr>
          </w:p>
          <w:p>
            <w:pPr>
              <w:pStyle w:val="7"/>
              <w:spacing w:line="230" w:lineRule="auto"/>
              <w:ind w:left="35" w:right="115"/>
              <w:rPr>
                <w:sz w:val="20"/>
              </w:rPr>
            </w:pPr>
            <w:r>
              <w:rPr>
                <w:sz w:val="20"/>
              </w:rPr>
              <w:t>二、液体制剂</w:t>
            </w: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52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．药物溶液的形成理论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）药物溶剂的种类及性质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）药物的溶解度与溶出速度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96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．表面活性剂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）表面活性剂的概念与特点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）表面活性剂的分类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）表面活性剂的基本性质和应用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）表面活性剂的生物学性质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0"/>
              <w:rPr>
                <w:b/>
                <w:sz w:val="24"/>
              </w:rPr>
            </w:pPr>
          </w:p>
          <w:p>
            <w:pPr>
              <w:pStyle w:val="7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．液体制剂的简介</w:t>
            </w:r>
          </w:p>
        </w:tc>
        <w:tc>
          <w:tcPr>
            <w:tcW w:w="3606" w:type="dxa"/>
          </w:tcPr>
          <w:p>
            <w:pPr>
              <w:pStyle w:val="7"/>
              <w:spacing w:before="6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）液体制剂的特点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）液体制剂的分类与质量要求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）液体制剂的溶剂和附加剂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2"/>
              <w:rPr>
                <w:b/>
                <w:sz w:val="15"/>
              </w:rPr>
            </w:pPr>
          </w:p>
          <w:p>
            <w:pPr>
              <w:pStyle w:val="7"/>
              <w:spacing w:before="1" w:line="249" w:lineRule="auto"/>
              <w:ind w:left="25" w:right="4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．低分子溶液剂与高分子溶液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）低分子溶液剂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）高分子溶液剂的概念与性质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）高分子溶液剂的制备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52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．溶胶剂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）溶胶剂的概念、性质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）溶胶剂的制备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92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sz w:val="20"/>
              </w:rPr>
              <w:t>．混悬剂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）混悬剂的概念与性质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6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）混悬剂的稳定剂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15"/>
              <w:ind w:left="25"/>
              <w:rPr>
                <w:sz w:val="20"/>
              </w:rPr>
            </w:pPr>
            <w:r>
              <w:rPr>
                <w:sz w:val="20"/>
              </w:rPr>
              <w:t>（3）混悬剂的制备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）混悬剂的质量评价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27"/>
              </w:rPr>
            </w:pPr>
          </w:p>
          <w:p>
            <w:pPr>
              <w:pStyle w:val="7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sz w:val="20"/>
              </w:rPr>
              <w:t>．乳剂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）乳剂的概念与特点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）常用的乳化剂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）乳剂的稳定性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15"/>
              <w:ind w:left="25"/>
              <w:rPr>
                <w:sz w:val="20"/>
              </w:rPr>
            </w:pPr>
            <w:r>
              <w:rPr>
                <w:sz w:val="20"/>
              </w:rPr>
              <w:t>（4）乳剂的制备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）乳剂的质量评价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5"/>
              <w:rPr>
                <w:b/>
                <w:sz w:val="24"/>
              </w:rPr>
            </w:pPr>
          </w:p>
          <w:p>
            <w:pPr>
              <w:pStyle w:val="7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8</w:t>
            </w:r>
            <w:r>
              <w:rPr>
                <w:sz w:val="20"/>
              </w:rPr>
              <w:t>．不同给药途径用液体制剂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）搽剂、涂膜剂与洗剂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）滴鼻剂、滴耳剂、含漱剂与滴牙剂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）合剂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vMerge w:val="restart"/>
            <w:tcBorders>
              <w:bottom w:val="nil"/>
            </w:tcBorders>
          </w:tcPr>
          <w:p>
            <w:pPr>
              <w:pStyle w:val="7"/>
              <w:spacing w:before="9"/>
              <w:rPr>
                <w:b/>
                <w:sz w:val="27"/>
              </w:rPr>
            </w:pPr>
          </w:p>
          <w:p>
            <w:pPr>
              <w:pStyle w:val="7"/>
              <w:spacing w:before="1" w:line="247" w:lineRule="exact"/>
              <w:ind w:left="2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．灭菌与无菌制剂常用的技</w:t>
            </w: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）灭菌制剂与无菌制剂的定义与分类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）物理灭菌技术</w:t>
            </w:r>
          </w:p>
        </w:tc>
        <w:tc>
          <w:tcPr>
            <w:tcW w:w="1366" w:type="dxa"/>
          </w:tcPr>
          <w:p>
            <w:pPr>
              <w:pStyle w:val="7"/>
              <w:spacing w:before="15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900" w:right="1680" w:bottom="280" w:left="960" w:header="720" w:footer="720" w:gutter="0"/>
        </w:sectPr>
      </w:pPr>
    </w:p>
    <w:tbl>
      <w:tblPr>
        <w:tblStyle w:val="4"/>
        <w:tblW w:w="8569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627"/>
        <w:gridCol w:w="3616"/>
        <w:gridCol w:w="13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restart"/>
            <w:tcBorders>
              <w:top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9"/>
              <w:rPr>
                <w:b/>
                <w:sz w:val="18"/>
              </w:rPr>
            </w:pPr>
          </w:p>
          <w:p>
            <w:pPr>
              <w:pStyle w:val="7"/>
              <w:spacing w:line="230" w:lineRule="auto"/>
              <w:ind w:left="35" w:right="105"/>
              <w:jc w:val="both"/>
              <w:rPr>
                <w:sz w:val="20"/>
              </w:rPr>
            </w:pPr>
            <w:r>
              <w:rPr>
                <w:sz w:val="20"/>
              </w:rPr>
              <w:t>三、灭菌制剂与无菌制剂</w:t>
            </w:r>
          </w:p>
        </w:tc>
        <w:tc>
          <w:tcPr>
            <w:tcW w:w="2627" w:type="dxa"/>
            <w:vMerge w:val="restart"/>
            <w:tcBorders>
              <w:top w:val="nil"/>
            </w:tcBorders>
          </w:tcPr>
          <w:p>
            <w:pPr>
              <w:pStyle w:val="7"/>
              <w:spacing w:line="255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术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）化学灭菌法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）无菌操作法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"/>
              <w:rPr>
                <w:b/>
                <w:sz w:val="23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．注射剂（小容量注射剂）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）注射剂的分类和给药途径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）注射剂的特点和一般质量要求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）注射剂的处方组分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）注射剂的工艺流程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）注射用水的质量要求及其制备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sz w:val="20"/>
              </w:rPr>
              <w:t>）热原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sz w:val="20"/>
              </w:rPr>
              <w:t>）注射剂的制备与质量检查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8</w:t>
            </w:r>
            <w:r>
              <w:rPr>
                <w:sz w:val="20"/>
              </w:rPr>
              <w:t>）典型注射剂处方与制备工艺分析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1"/>
              <w:rPr>
                <w:b/>
                <w:sz w:val="16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．输液（大容量注射剂）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）输液的分类与质量要求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）输液的制备与质量检查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）输液主要存在的问题及解决方法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）典型输液处方与制备工艺分析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71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．注射用无菌粉末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）注射用无菌分装制品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）注射用冻干制品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．眼用液体制剂</w:t>
            </w:r>
          </w:p>
        </w:tc>
        <w:tc>
          <w:tcPr>
            <w:tcW w:w="3616" w:type="dxa"/>
          </w:tcPr>
          <w:p>
            <w:pPr>
              <w:pStyle w:val="7"/>
              <w:spacing w:line="255" w:lineRule="exact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）眼用药物的吸收途径及影响吸收的</w:t>
            </w:r>
          </w:p>
          <w:p>
            <w:pPr>
              <w:pStyle w:val="7"/>
              <w:spacing w:before="10" w:line="204" w:lineRule="exact"/>
              <w:ind w:left="35"/>
              <w:rPr>
                <w:sz w:val="20"/>
              </w:rPr>
            </w:pPr>
            <w:r>
              <w:rPr>
                <w:sz w:val="20"/>
              </w:rPr>
              <w:t>因素</w:t>
            </w:r>
          </w:p>
        </w:tc>
        <w:tc>
          <w:tcPr>
            <w:tcW w:w="1366" w:type="dxa"/>
          </w:tcPr>
          <w:p>
            <w:pPr>
              <w:pStyle w:val="7"/>
              <w:spacing w:before="128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）滴眼剂与洗眼剂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5" w:lineRule="exact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）滴眼剂的制备、处方及制备工艺分</w:t>
            </w:r>
          </w:p>
          <w:p>
            <w:pPr>
              <w:pStyle w:val="7"/>
              <w:spacing w:before="10" w:line="204" w:lineRule="exact"/>
              <w:ind w:left="35"/>
              <w:rPr>
                <w:sz w:val="20"/>
              </w:rPr>
            </w:pPr>
            <w:r>
              <w:rPr>
                <w:w w:val="99"/>
                <w:sz w:val="20"/>
              </w:rPr>
              <w:t>析</w:t>
            </w:r>
          </w:p>
        </w:tc>
        <w:tc>
          <w:tcPr>
            <w:tcW w:w="1366" w:type="dxa"/>
          </w:tcPr>
          <w:p>
            <w:pPr>
              <w:pStyle w:val="7"/>
              <w:spacing w:before="128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29"/>
              </w:rPr>
            </w:pPr>
          </w:p>
          <w:p>
            <w:pPr>
              <w:pStyle w:val="7"/>
              <w:spacing w:line="230" w:lineRule="auto"/>
              <w:ind w:left="35" w:right="105"/>
              <w:rPr>
                <w:sz w:val="20"/>
              </w:rPr>
            </w:pPr>
            <w:r>
              <w:rPr>
                <w:sz w:val="20"/>
              </w:rPr>
              <w:t>四、固体制剂</w:t>
            </w: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4"/>
              <w:rPr>
                <w:b/>
                <w:sz w:val="26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．粉体学基础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）粉体学的性质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）粉体的密度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）粉体的流动性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4"/>
              <w:rPr>
                <w:b/>
                <w:sz w:val="26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．散剂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）散剂的概念与特点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）散剂的制备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）散剂的质量检查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7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．颗粒剂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）颗粒剂的概念与特点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）颗粒剂的制备与质量检查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2"/>
              <w:rPr>
                <w:b/>
                <w:sz w:val="19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．片剂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）片剂的概念、特点与分类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）片剂常用的辅料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）片剂的制备方法与分类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）湿法制粒技术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）固体的干燥、整粒与混合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sz w:val="20"/>
              </w:rPr>
              <w:t>）压片、质检与举例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4"/>
              <w:rPr>
                <w:b/>
                <w:sz w:val="26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5.</w:t>
            </w:r>
            <w:r>
              <w:rPr>
                <w:sz w:val="20"/>
              </w:rPr>
              <w:t>包衣片剂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）糖包衣工艺与材料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）薄膜包衣工艺与材料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）包衣的方法与设备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7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sz w:val="20"/>
              </w:rPr>
              <w:t>．胶囊剂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）胶囊剂的概念、特点与分类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）胶囊剂的制备与质量检查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89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sz w:val="20"/>
              </w:rPr>
              <w:t>．滴丸剂与膜剂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）滴丸剂的概念与特点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6" w:lineRule="exact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）滴丸剂的制备（常用基质、制备方</w:t>
            </w:r>
          </w:p>
          <w:p>
            <w:pPr>
              <w:pStyle w:val="7"/>
              <w:spacing w:before="10"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法）</w:t>
            </w:r>
          </w:p>
        </w:tc>
        <w:tc>
          <w:tcPr>
            <w:tcW w:w="1366" w:type="dxa"/>
          </w:tcPr>
          <w:p>
            <w:pPr>
              <w:pStyle w:val="7"/>
              <w:spacing w:before="129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）膜剂的概念与特点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）成膜材料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）膜剂制备工艺及质量要求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</w:tbl>
    <w:p>
      <w:pPr>
        <w:spacing w:after="0" w:line="247" w:lineRule="exact"/>
        <w:jc w:val="center"/>
        <w:rPr>
          <w:sz w:val="20"/>
        </w:rPr>
        <w:sectPr>
          <w:pgSz w:w="11910" w:h="16840"/>
          <w:pgMar w:top="900" w:right="1680" w:bottom="280" w:left="960" w:header="720" w:footer="720" w:gutter="0"/>
        </w:sectPr>
      </w:pPr>
    </w:p>
    <w:tbl>
      <w:tblPr>
        <w:tblStyle w:val="4"/>
        <w:tblW w:w="8569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627"/>
        <w:gridCol w:w="3616"/>
        <w:gridCol w:w="13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6"/>
              </w:rPr>
            </w:pPr>
          </w:p>
          <w:p>
            <w:pPr>
              <w:pStyle w:val="7"/>
              <w:spacing w:before="1" w:line="230" w:lineRule="auto"/>
              <w:ind w:left="35" w:right="105"/>
              <w:rPr>
                <w:sz w:val="20"/>
              </w:rPr>
            </w:pPr>
            <w:r>
              <w:rPr>
                <w:sz w:val="20"/>
              </w:rPr>
              <w:t>五、半固体制剂</w:t>
            </w: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16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．软膏剂与乳膏剂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）软膏剂的概念、特点与分类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）软膏剂的基质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）软膏剂的的制备及举例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）软膏剂的质量检查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72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．眼膏剂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）眼膏剂的概念、分类与组成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）眼膏剂的制备与质量检查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2"/>
              <w:rPr>
                <w:b/>
                <w:sz w:val="25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．凝胶剂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）凝胶剂的概念与分类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）水性凝胶剂的基质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）水性凝胶剂的制备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9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．栓剂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）栓剂概念、分类与一般质量要求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）栓剂处方组成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）栓剂的制备与举例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35" w:line="247" w:lineRule="exact"/>
              <w:ind w:left="35"/>
              <w:rPr>
                <w:sz w:val="20"/>
              </w:rPr>
            </w:pPr>
            <w:r>
              <w:rPr>
                <w:sz w:val="20"/>
              </w:rPr>
              <w:t>（4）栓剂的治疗作用与临床应用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35" w:line="247" w:lineRule="exact"/>
              <w:ind w:left="35"/>
              <w:rPr>
                <w:sz w:val="20"/>
              </w:rPr>
            </w:pPr>
            <w:r>
              <w:rPr>
                <w:sz w:val="20"/>
              </w:rPr>
              <w:t>（5）栓剂的质量评价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restart"/>
          </w:tcPr>
          <w:p>
            <w:pPr>
              <w:pStyle w:val="7"/>
              <w:spacing w:before="12"/>
              <w:rPr>
                <w:b/>
                <w:sz w:val="23"/>
              </w:rPr>
            </w:pPr>
          </w:p>
          <w:p>
            <w:pPr>
              <w:pStyle w:val="7"/>
              <w:spacing w:line="230" w:lineRule="auto"/>
              <w:ind w:left="35" w:right="105"/>
              <w:jc w:val="both"/>
              <w:rPr>
                <w:sz w:val="20"/>
              </w:rPr>
            </w:pPr>
            <w:r>
              <w:rPr>
                <w:sz w:val="20"/>
              </w:rPr>
              <w:t>六、气雾剂、喷雾剂与粉雾剂</w:t>
            </w: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4"/>
              <w:rPr>
                <w:b/>
                <w:sz w:val="26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．气雾剂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）气雾剂的概念、特点与分类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）气雾剂的吸收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）气雾剂的组成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7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．喷雾剂与粉雾剂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）喷雾剂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）粉雾剂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72" w:line="230" w:lineRule="auto"/>
              <w:ind w:left="35" w:right="105"/>
              <w:rPr>
                <w:sz w:val="20"/>
              </w:rPr>
            </w:pPr>
            <w:r>
              <w:rPr>
                <w:sz w:val="20"/>
              </w:rPr>
              <w:t>七、浸出制剂</w:t>
            </w: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5"/>
              <w:rPr>
                <w:b/>
                <w:sz w:val="29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．概述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）药材的预处理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）浸出过程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）影响浸出的因素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）浸出方法与设备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）浸出液的蒸发与干燥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16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．常用的浸出制剂</w:t>
            </w:r>
          </w:p>
        </w:tc>
        <w:tc>
          <w:tcPr>
            <w:tcW w:w="3616" w:type="dxa"/>
          </w:tcPr>
          <w:p>
            <w:pPr>
              <w:pStyle w:val="7"/>
              <w:spacing w:before="35" w:line="247" w:lineRule="exact"/>
              <w:ind w:left="35"/>
              <w:rPr>
                <w:sz w:val="20"/>
              </w:rPr>
            </w:pPr>
            <w:r>
              <w:rPr>
                <w:sz w:val="20"/>
              </w:rPr>
              <w:t>（1）浸出制剂概念、特点及分类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）汤剂、酒剂、酊剂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）浸膏剂、流浸膏剂与煎膏剂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）浸出制剂的质量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27"/>
              </w:rPr>
            </w:pPr>
          </w:p>
          <w:p>
            <w:pPr>
              <w:pStyle w:val="7"/>
              <w:spacing w:before="1" w:line="230" w:lineRule="auto"/>
              <w:ind w:left="35" w:right="105"/>
              <w:jc w:val="both"/>
              <w:rPr>
                <w:sz w:val="20"/>
              </w:rPr>
            </w:pPr>
            <w:r>
              <w:rPr>
                <w:sz w:val="20"/>
              </w:rPr>
              <w:t>八、制剂新技术与药物新剂型</w:t>
            </w: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7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．固体分散体的制备技术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）固体分散体的概念、特点及类型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）固体分散体的载体材料及制备方法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7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．包合物的制备技术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）包合物的概念、特点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）包合材料及包合物的制备方法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7"/>
              </w:rPr>
            </w:pPr>
          </w:p>
          <w:p>
            <w:pPr>
              <w:pStyle w:val="7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3.缓释、控释制剂</w:t>
            </w:r>
          </w:p>
        </w:tc>
        <w:tc>
          <w:tcPr>
            <w:tcW w:w="3616" w:type="dxa"/>
          </w:tcPr>
          <w:p>
            <w:pPr>
              <w:pStyle w:val="7"/>
              <w:spacing w:before="35" w:line="247" w:lineRule="exact"/>
              <w:ind w:left="35"/>
              <w:rPr>
                <w:sz w:val="20"/>
              </w:rPr>
            </w:pPr>
            <w:r>
              <w:rPr>
                <w:sz w:val="20"/>
              </w:rPr>
              <w:t>（1）缓释、控释制剂的概念与特点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35" w:line="247" w:lineRule="exact"/>
              <w:ind w:left="35"/>
              <w:rPr>
                <w:sz w:val="20"/>
              </w:rPr>
            </w:pPr>
            <w:r>
              <w:rPr>
                <w:sz w:val="20"/>
              </w:rPr>
              <w:t>（2）缓释、控释制剂常用材料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）缓释、控释制剂的释药原理与方法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19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sz w:val="20"/>
              </w:rPr>
              <w:t>4.靶向制剂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）靶向制剂的概念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）被动靶向制剂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）主动靶向制剂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）物理化学靶向制剂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19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sz w:val="20"/>
              </w:rPr>
              <w:t>5.透皮给药制剂</w:t>
            </w: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）透皮给药制剂的概念、特点与分类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）影响药物透皮吸收的因素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）透皮给药制剂常用的吸收促进剂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sz w:val="20"/>
              </w:rPr>
              <w:t>）促进药物透皮吸收的新技术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>
            <w:pPr>
              <w:pStyle w:val="7"/>
              <w:spacing w:before="25"/>
              <w:ind w:left="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）基本概念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1" w:right="242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</w:tbl>
    <w:p>
      <w:pPr>
        <w:spacing w:after="0" w:line="247" w:lineRule="exact"/>
        <w:jc w:val="center"/>
        <w:rPr>
          <w:sz w:val="20"/>
        </w:rPr>
        <w:sectPr>
          <w:pgSz w:w="11910" w:h="16840"/>
          <w:pgMar w:top="900" w:right="1680" w:bottom="280" w:left="960" w:header="720" w:footer="720" w:gutter="0"/>
        </w:sectPr>
      </w:pPr>
    </w:p>
    <w:tbl>
      <w:tblPr>
        <w:tblStyle w:val="4"/>
        <w:tblW w:w="8568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631"/>
        <w:gridCol w:w="3606"/>
        <w:gridCol w:w="13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5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nil"/>
            </w:tcBorders>
          </w:tcPr>
          <w:p>
            <w:pPr>
              <w:pStyle w:val="7"/>
              <w:spacing w:before="25"/>
              <w:ind w:left="30"/>
              <w:rPr>
                <w:sz w:val="20"/>
              </w:rPr>
            </w:pPr>
            <w:r>
              <w:rPr>
                <w:sz w:val="20"/>
              </w:rPr>
              <w:t>6.生物技术药物制剂</w:t>
            </w:r>
          </w:p>
        </w:tc>
        <w:tc>
          <w:tcPr>
            <w:tcW w:w="3606" w:type="dxa"/>
          </w:tcPr>
          <w:p>
            <w:pPr>
              <w:pStyle w:val="7"/>
              <w:spacing w:before="35" w:line="247" w:lineRule="exact"/>
              <w:ind w:left="26"/>
              <w:rPr>
                <w:sz w:val="20"/>
              </w:rPr>
            </w:pPr>
            <w:r>
              <w:rPr>
                <w:sz w:val="20"/>
              </w:rPr>
              <w:t>（2）蛋白质类药物制剂的处方工艺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35" w:line="247" w:lineRule="exact"/>
              <w:ind w:left="26"/>
              <w:rPr>
                <w:sz w:val="20"/>
              </w:rPr>
            </w:pPr>
            <w:r>
              <w:rPr>
                <w:sz w:val="20"/>
              </w:rPr>
              <w:t>（3）蛋白质类药物新型给药系统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5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20"/>
              </w:rPr>
            </w:pPr>
          </w:p>
          <w:p>
            <w:pPr>
              <w:pStyle w:val="7"/>
              <w:spacing w:before="1" w:line="230" w:lineRule="auto"/>
              <w:ind w:left="35" w:right="110"/>
              <w:jc w:val="both"/>
              <w:rPr>
                <w:sz w:val="20"/>
              </w:rPr>
            </w:pPr>
            <w:r>
              <w:rPr>
                <w:sz w:val="20"/>
              </w:rPr>
              <w:t>九、药物制剂稳定性</w:t>
            </w:r>
          </w:p>
        </w:tc>
        <w:tc>
          <w:tcPr>
            <w:tcW w:w="2631" w:type="dxa"/>
            <w:vMerge w:val="restart"/>
          </w:tcPr>
          <w:p>
            <w:pPr>
              <w:pStyle w:val="7"/>
              <w:spacing w:before="4"/>
              <w:rPr>
                <w:b/>
                <w:sz w:val="26"/>
              </w:rPr>
            </w:pPr>
          </w:p>
          <w:p>
            <w:pPr>
              <w:pStyle w:val="7"/>
              <w:ind w:left="3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．基本概念</w:t>
            </w:r>
          </w:p>
        </w:tc>
        <w:tc>
          <w:tcPr>
            <w:tcW w:w="3606" w:type="dxa"/>
          </w:tcPr>
          <w:p>
            <w:pPr>
              <w:pStyle w:val="7"/>
              <w:spacing w:before="25"/>
              <w:ind w:left="2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）药物制剂稳定性的意义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25"/>
              <w:ind w:left="2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）药物制剂稳定性的化学动力学基础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25"/>
              <w:ind w:left="2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）制剂中药物化学降解途径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6" w:line="249" w:lineRule="auto"/>
              <w:ind w:left="30" w:right="43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．影响药物制剂降解的因素与稳定化方法</w:t>
            </w:r>
          </w:p>
        </w:tc>
        <w:tc>
          <w:tcPr>
            <w:tcW w:w="3606" w:type="dxa"/>
          </w:tcPr>
          <w:p>
            <w:pPr>
              <w:pStyle w:val="7"/>
              <w:spacing w:line="255" w:lineRule="exact"/>
              <w:ind w:left="2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）处方因素对药物制剂稳定性的影响</w:t>
            </w:r>
          </w:p>
          <w:p>
            <w:pPr>
              <w:pStyle w:val="7"/>
              <w:spacing w:before="10" w:line="203" w:lineRule="exact"/>
              <w:ind w:left="26"/>
              <w:rPr>
                <w:sz w:val="20"/>
              </w:rPr>
            </w:pPr>
            <w:r>
              <w:rPr>
                <w:sz w:val="20"/>
              </w:rPr>
              <w:t>及解决方法</w:t>
            </w:r>
          </w:p>
        </w:tc>
        <w:tc>
          <w:tcPr>
            <w:tcW w:w="1366" w:type="dxa"/>
          </w:tcPr>
          <w:p>
            <w:pPr>
              <w:pStyle w:val="7"/>
              <w:spacing w:before="128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line="255" w:lineRule="exact"/>
              <w:ind w:left="2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）外界因素对药物制剂稳定性的影响</w:t>
            </w:r>
          </w:p>
          <w:p>
            <w:pPr>
              <w:pStyle w:val="7"/>
              <w:spacing w:before="10" w:line="203" w:lineRule="exact"/>
              <w:ind w:left="26"/>
              <w:rPr>
                <w:sz w:val="20"/>
              </w:rPr>
            </w:pPr>
            <w:r>
              <w:rPr>
                <w:sz w:val="20"/>
              </w:rPr>
              <w:t>及解决方法</w:t>
            </w:r>
          </w:p>
        </w:tc>
        <w:tc>
          <w:tcPr>
            <w:tcW w:w="1366" w:type="dxa"/>
          </w:tcPr>
          <w:p>
            <w:pPr>
              <w:pStyle w:val="7"/>
              <w:spacing w:before="128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</w:tcPr>
          <w:p>
            <w:pPr>
              <w:pStyle w:val="7"/>
              <w:spacing w:before="35" w:line="247" w:lineRule="exact"/>
              <w:ind w:left="26"/>
              <w:rPr>
                <w:sz w:val="20"/>
              </w:rPr>
            </w:pPr>
            <w:r>
              <w:rPr>
                <w:sz w:val="20"/>
              </w:rPr>
              <w:t>（3）药物制剂稳定化的其他方法</w:t>
            </w:r>
          </w:p>
        </w:tc>
        <w:tc>
          <w:tcPr>
            <w:tcW w:w="1366" w:type="dxa"/>
          </w:tcPr>
          <w:p>
            <w:pPr>
              <w:pStyle w:val="7"/>
              <w:spacing w:before="35" w:line="247" w:lineRule="exact"/>
              <w:ind w:left="262" w:right="241"/>
              <w:jc w:val="center"/>
              <w:rPr>
                <w:sz w:val="20"/>
              </w:rPr>
            </w:pPr>
            <w:r>
              <w:rPr>
                <w:sz w:val="20"/>
              </w:rPr>
              <w:t>掌握</w:t>
            </w:r>
          </w:p>
        </w:tc>
      </w:tr>
    </w:tbl>
    <w:p>
      <w:pPr>
        <w:spacing w:before="35"/>
        <w:ind w:left="1638" w:right="2070" w:firstLine="0"/>
        <w:jc w:val="center"/>
        <w:rPr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254635</wp:posOffset>
                </wp:positionV>
                <wp:extent cx="5459095" cy="676529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095" cy="676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569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70"/>
                              <w:gridCol w:w="2627"/>
                              <w:gridCol w:w="3606"/>
                              <w:gridCol w:w="1366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7"/>
                                    <w:spacing w:before="45" w:line="299" w:lineRule="exact"/>
                                    <w:ind w:left="2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单元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>
                                  <w:pPr>
                                    <w:pStyle w:val="7"/>
                                    <w:spacing w:before="45" w:line="299" w:lineRule="exact"/>
                                    <w:ind w:left="1007" w:right="10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细目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before="45" w:line="299" w:lineRule="exact"/>
                                    <w:ind w:left="1501" w:right="14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要点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>
                                  <w:pPr>
                                    <w:pStyle w:val="7"/>
                                    <w:spacing w:before="45" w:line="299" w:lineRule="exact"/>
                                    <w:ind w:left="261" w:right="24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要求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1" w:line="228" w:lineRule="auto"/>
                                    <w:ind w:left="40" w:right="18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一、医院药事与医院药事管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4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36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1、医院药事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（1）药学与医院药事概述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（2）医院药事管理及其发展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49" w:line="228" w:lineRule="auto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2、医院药事管理的内容和常用方法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（1）医院药事管理的内容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熟练掌握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（2）医院药事管理的常用方法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（3）医院药事管理的发展趋势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40" w:right="18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二、医院药事的组织管理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1、医院药事管理的组织结构及任务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（1）医院药事的组织管理模式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（2）医院药学部门的组织机构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before="6" w:line="292" w:lineRule="exact"/>
                                    <w:ind w:left="30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（3）医院药学部门的工作职责和任务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6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>
                                  <w:pPr>
                                    <w:pStyle w:val="7"/>
                                    <w:spacing w:line="228" w:lineRule="auto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2、医院药事管理与药物治疗学委员会的组成与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职责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3、医院药学部门人员的管理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（1）医院药学人员的构成和编制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before="6" w:line="292" w:lineRule="exact"/>
                                    <w:ind w:left="30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（2）医院药学人员的任职条件与职责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6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（3）医院药学人员的职业道德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40" w:righ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三、调剂管理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1、处方概念及组成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熟练掌握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2、处方制度与书写规则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熟练掌握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>
                                  <w:pPr>
                                    <w:pStyle w:val="7"/>
                                    <w:spacing w:before="6" w:line="292" w:lineRule="exact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3、调剂的概念及其质量管理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6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>
                                  <w:pPr>
                                    <w:pStyle w:val="7"/>
                                    <w:spacing w:line="276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4、调剂管理的法律、法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46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规规定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1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熟练掌握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>
                                  <w:pPr>
                                    <w:pStyle w:val="7"/>
                                    <w:spacing w:before="6" w:line="292" w:lineRule="exact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5、门（急）诊、住院调剂的任务与工作特点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6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97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40" w:righ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四、制剂管理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1、医院制剂概述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（1）医院制剂室概述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before="6" w:line="292" w:lineRule="exact"/>
                                    <w:ind w:left="30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（2）医院制剂的概念、分类及特征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6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（3）医院制剂申报审批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48" w:line="228" w:lineRule="auto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2、医院配制制剂的质量管理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before="6" w:line="292" w:lineRule="exact"/>
                                    <w:ind w:left="30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（1）普通、灭菌和无菌、中药制剂的质量管理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6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（2）静脉输液的混合调配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28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7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37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1、药品采购管理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（1）药品的采购管理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（2）药品招标采购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6" w:line="292" w:lineRule="exact"/>
                                    <w:ind w:left="30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2、药品的质量验收管理与出入库管理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（1）药品的质量验收管理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970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6" w:type="dxa"/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（2）药品的出入库管理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53" w:lineRule="exact"/>
                                    <w:ind w:left="182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3.95pt;margin-top:20.05pt;height:532.7pt;width:429.85pt;mso-position-horizontal-relative:page;z-index:251658240;mso-width-relative:page;mso-height-relative:page;" filled="f" stroked="f" coordsize="21600,21600" o:gfxdata="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fGZb52QAAAAsB&#10;AAAPAAAAAAAAAAEAIAAAACIAAABkcnMvZG93bnJldi54bWxQSwECFAAUAAAACACHTuJAiTPBl6gB&#10;AAAu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8569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70"/>
                        <w:gridCol w:w="2627"/>
                        <w:gridCol w:w="3606"/>
                        <w:gridCol w:w="1366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7"/>
                              <w:spacing w:before="45" w:line="299" w:lineRule="exact"/>
                              <w:ind w:left="2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单元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>
                            <w:pPr>
                              <w:pStyle w:val="7"/>
                              <w:spacing w:before="45" w:line="299" w:lineRule="exact"/>
                              <w:ind w:left="1007" w:right="10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细目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before="45" w:line="299" w:lineRule="exact"/>
                              <w:ind w:left="1501" w:right="14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要点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>
                            <w:pPr>
                              <w:pStyle w:val="7"/>
                              <w:spacing w:before="45" w:line="299" w:lineRule="exact"/>
                              <w:ind w:left="261" w:right="2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要求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1" w:line="228" w:lineRule="auto"/>
                              <w:ind w:left="40" w:right="18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一、医院药事与医院药事管</w:t>
                            </w:r>
                          </w:p>
                          <w:p>
                            <w:pPr>
                              <w:pStyle w:val="7"/>
                              <w:spacing w:line="244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36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1、医院药事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（1）药学与医院药事概述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（2）医院药事管理及其发展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3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49" w:line="228" w:lineRule="auto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2、医院药事管理的内容和常用方法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（1）医院药事管理的内容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熟练掌握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（2）医院药事管理的常用方法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（3）医院药事管理的发展趋势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40" w:right="18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二、医院药事的组织管理</w:t>
                            </w: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1、医院药事管理的组织结构及任务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（1）医院药事的组织管理模式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（2）医院药学部门的组织机构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before="6" w:line="292" w:lineRule="exact"/>
                              <w:ind w:left="30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（3）医院药学部门的工作职责和任务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46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4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>
                            <w:pPr>
                              <w:pStyle w:val="7"/>
                              <w:spacing w:line="228" w:lineRule="auto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2、医院药事管理与药物治疗学委员会的组成与</w:t>
                            </w:r>
                          </w:p>
                          <w:p>
                            <w:pPr>
                              <w:pStyle w:val="7"/>
                              <w:spacing w:line="24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职责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3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3、医院药学部门人员的管理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（1）医院药学人员的构成和编制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before="6" w:line="292" w:lineRule="exact"/>
                              <w:ind w:left="30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（2）医院药学人员的任职条件与职责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46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8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2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（3）医院药学人员的职业道德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28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40" w:righ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三、调剂管理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1、处方概念及组成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熟练掌握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2、处方制度与书写规则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熟练掌握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>
                            <w:pPr>
                              <w:pStyle w:val="7"/>
                              <w:spacing w:before="6" w:line="292" w:lineRule="exact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3、调剂的概念及其质量管理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46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>
                            <w:pPr>
                              <w:pStyle w:val="7"/>
                              <w:spacing w:line="276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4、调剂管理的法律、法</w:t>
                            </w:r>
                          </w:p>
                          <w:p>
                            <w:pPr>
                              <w:pStyle w:val="7"/>
                              <w:spacing w:line="246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规规定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21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熟练掌握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>
                            <w:pPr>
                              <w:pStyle w:val="7"/>
                              <w:spacing w:before="6" w:line="292" w:lineRule="exact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5、门（急）诊、住院调剂的任务与工作特点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46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8" w:hRule="atLeast"/>
                        </w:trPr>
                        <w:tc>
                          <w:tcPr>
                            <w:tcW w:w="97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40" w:righ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四、制剂管理</w:t>
                            </w: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7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1、医院制剂概述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2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（1）医院制剂室概述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28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before="6" w:line="292" w:lineRule="exact"/>
                              <w:ind w:left="30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（2）医院制剂的概念、分类及特征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46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8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2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（3）医院制剂申报审批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28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48" w:line="228" w:lineRule="auto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2、医院配制制剂的质量管理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before="6" w:line="292" w:lineRule="exact"/>
                              <w:ind w:left="30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（1）普通、灭菌和无菌、中药制剂的质量管理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46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8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2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（2）静脉输液的混合调配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28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3" w:hRule="atLeast"/>
                        </w:trPr>
                        <w:tc>
                          <w:tcPr>
                            <w:tcW w:w="970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37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1、药品采购管理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（1）药品的采购管理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（2）药品招标采购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6" w:line="292" w:lineRule="exact"/>
                              <w:ind w:left="30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2、药品的质量验收管理与出入库管理</w:t>
                            </w: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（1）药品的质量验收管理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970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6" w:type="dxa"/>
                          </w:tcPr>
                          <w:p>
                            <w:pPr>
                              <w:pStyle w:val="7"/>
                              <w:spacing w:line="253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（2）药品的出入库管理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line="253" w:lineRule="exact"/>
                              <w:ind w:left="182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掌握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医院药事管理</w:t>
      </w: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0" w:line="240" w:lineRule="auto"/>
        <w:rPr>
          <w:b/>
          <w:sz w:val="28"/>
        </w:rPr>
      </w:pPr>
    </w:p>
    <w:p>
      <w:pPr>
        <w:spacing w:before="11" w:line="240" w:lineRule="auto"/>
        <w:rPr>
          <w:b/>
          <w:sz w:val="35"/>
        </w:rPr>
      </w:pPr>
    </w:p>
    <w:p>
      <w:pPr>
        <w:spacing w:before="0"/>
        <w:ind w:left="170" w:right="0" w:firstLine="0"/>
        <w:jc w:val="left"/>
        <w:rPr>
          <w:sz w:val="24"/>
        </w:rPr>
      </w:pPr>
      <w:r>
        <w:rPr>
          <w:sz w:val="24"/>
        </w:rPr>
        <w:t>五、药</w:t>
      </w:r>
    </w:p>
    <w:p>
      <w:pPr>
        <w:spacing w:after="0"/>
        <w:jc w:val="left"/>
        <w:rPr>
          <w:sz w:val="24"/>
        </w:rPr>
        <w:sectPr>
          <w:pgSz w:w="11910" w:h="16840"/>
          <w:pgMar w:top="900" w:right="1680" w:bottom="280" w:left="960" w:header="720" w:footer="720" w:gutter="0"/>
        </w:sectPr>
      </w:pPr>
    </w:p>
    <w:tbl>
      <w:tblPr>
        <w:tblStyle w:val="4"/>
        <w:tblW w:w="8572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627"/>
        <w:gridCol w:w="3616"/>
        <w:gridCol w:w="13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restart"/>
            <w:tcBorders>
              <w:top w:val="nil"/>
            </w:tcBorders>
          </w:tcPr>
          <w:p>
            <w:pPr>
              <w:pStyle w:val="7"/>
              <w:spacing w:before="148" w:line="228" w:lineRule="auto"/>
              <w:ind w:left="40" w:right="177"/>
              <w:rPr>
                <w:sz w:val="24"/>
              </w:rPr>
            </w:pPr>
            <w:r>
              <w:rPr>
                <w:sz w:val="24"/>
              </w:rPr>
              <w:t>品供应管理</w:t>
            </w: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44"/>
              <w:rPr>
                <w:sz w:val="24"/>
              </w:rPr>
            </w:pPr>
            <w:r>
              <w:rPr>
                <w:sz w:val="24"/>
              </w:rPr>
              <w:t>3、药品的储存与养护管理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before="146"/>
              <w:ind w:left="44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spacing w:before="124" w:line="228" w:lineRule="auto"/>
              <w:ind w:left="40" w:right="44"/>
              <w:rPr>
                <w:sz w:val="24"/>
              </w:rPr>
            </w:pPr>
            <w:r>
              <w:rPr>
                <w:sz w:val="24"/>
              </w:rPr>
              <w:t>4、特殊管理药品、急救药品及新药的供应管理</w:t>
            </w:r>
          </w:p>
        </w:tc>
        <w:tc>
          <w:tcPr>
            <w:tcW w:w="3616" w:type="dxa"/>
          </w:tcPr>
          <w:p>
            <w:pPr>
              <w:pStyle w:val="7"/>
              <w:spacing w:line="228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（1）特殊管理药品的供应管理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28" w:lineRule="exact"/>
              <w:ind w:left="442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（2）急救药品的供应管理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（3）新药的供应管理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5、药品的信息管理</w:t>
            </w: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药品名称、药品分类、药价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1"/>
              </w:rPr>
            </w:pPr>
          </w:p>
          <w:p>
            <w:pPr>
              <w:pStyle w:val="7"/>
              <w:spacing w:line="228" w:lineRule="auto"/>
              <w:ind w:left="40" w:right="177"/>
              <w:jc w:val="both"/>
              <w:rPr>
                <w:sz w:val="24"/>
              </w:rPr>
            </w:pPr>
            <w:r>
              <w:rPr>
                <w:sz w:val="24"/>
              </w:rPr>
              <w:t>六、医院药品质量管理</w:t>
            </w: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44"/>
              <w:rPr>
                <w:sz w:val="24"/>
              </w:rPr>
            </w:pPr>
            <w:r>
              <w:rPr>
                <w:sz w:val="24"/>
              </w:rPr>
              <w:t>1、药品质量特性及其影响因素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before="146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2、医院药品检验室的任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务及其工作程序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before="121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line="228" w:lineRule="auto"/>
              <w:ind w:left="40" w:right="44"/>
              <w:rPr>
                <w:sz w:val="24"/>
              </w:rPr>
            </w:pPr>
            <w:r>
              <w:rPr>
                <w:sz w:val="24"/>
              </w:rPr>
              <w:t>3、医院药品质量监督管理</w:t>
            </w:r>
          </w:p>
        </w:tc>
        <w:tc>
          <w:tcPr>
            <w:tcW w:w="3616" w:type="dxa"/>
          </w:tcPr>
          <w:p>
            <w:pPr>
              <w:pStyle w:val="7"/>
              <w:spacing w:before="6" w:line="292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（1）医院药品质量监督管理的组织机构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before="146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（2）医院药品质量监督管理的内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before="121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31"/>
              </w:rPr>
            </w:pPr>
          </w:p>
          <w:p>
            <w:pPr>
              <w:pStyle w:val="7"/>
              <w:spacing w:line="228" w:lineRule="auto"/>
              <w:ind w:left="40" w:right="177"/>
              <w:jc w:val="both"/>
              <w:rPr>
                <w:sz w:val="24"/>
              </w:rPr>
            </w:pPr>
            <w:r>
              <w:rPr>
                <w:sz w:val="24"/>
              </w:rPr>
              <w:t>七、临床用药管理</w:t>
            </w:r>
          </w:p>
        </w:tc>
        <w:tc>
          <w:tcPr>
            <w:tcW w:w="2627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1、药物治疗管理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32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2、合理用药</w:t>
            </w: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（1）合理用药概念的形成与发展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（2）合理用药的基本原则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（3）影响合理用药的因素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（4）合理用药的管理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（5）医院处方点评管理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（6）抗菌药物的合理使用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3、安全用药</w:t>
            </w:r>
          </w:p>
        </w:tc>
        <w:tc>
          <w:tcPr>
            <w:tcW w:w="3616" w:type="dxa"/>
          </w:tcPr>
          <w:p>
            <w:pPr>
              <w:pStyle w:val="7"/>
              <w:spacing w:before="6" w:line="292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（1）药品不良反应的定义及其分类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before="146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28" w:lineRule="exact"/>
              <w:ind w:left="40"/>
              <w:rPr>
                <w:sz w:val="24"/>
              </w:rPr>
            </w:pPr>
            <w:r>
              <w:rPr>
                <w:sz w:val="24"/>
              </w:rPr>
              <w:t>（2）药品不良反应报告和监测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28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（3）药品不良反应的预防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（4）药物警戒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7"/>
              <w:spacing w:line="253" w:lineRule="exact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line="228" w:lineRule="auto"/>
              <w:ind w:left="40" w:right="177"/>
              <w:rPr>
                <w:sz w:val="24"/>
              </w:rPr>
            </w:pPr>
            <w:r>
              <w:rPr>
                <w:sz w:val="24"/>
              </w:rPr>
              <w:t>八、附录</w:t>
            </w:r>
          </w:p>
        </w:tc>
        <w:tc>
          <w:tcPr>
            <w:tcW w:w="2627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1、药品管理法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  <w:tcBorders>
              <w:bottom w:val="nil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8"/>
              </w:rPr>
            </w:pPr>
          </w:p>
          <w:p>
            <w:pPr>
              <w:pStyle w:val="7"/>
              <w:ind w:left="442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44"/>
              <w:rPr>
                <w:sz w:val="24"/>
              </w:rPr>
            </w:pPr>
            <w:r>
              <w:rPr>
                <w:sz w:val="24"/>
              </w:rPr>
              <w:t>2、中华人民共和国药品管理法实施条例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3、医疗机构药事管理规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定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4、处方管理办法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44"/>
              <w:rPr>
                <w:sz w:val="24"/>
              </w:rPr>
            </w:pPr>
            <w:r>
              <w:rPr>
                <w:sz w:val="24"/>
              </w:rPr>
              <w:t>5、处方药与非处方药分类管理办法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6、药品说明书和标签管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理规定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44"/>
              <w:rPr>
                <w:sz w:val="24"/>
              </w:rPr>
            </w:pPr>
            <w:r>
              <w:rPr>
                <w:sz w:val="24"/>
              </w:rPr>
              <w:t>7、麻醉药品和精神药品管理条例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8、麻醉药品精神药品处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方管理规定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44"/>
              <w:rPr>
                <w:sz w:val="24"/>
              </w:rPr>
            </w:pPr>
            <w:r>
              <w:rPr>
                <w:sz w:val="24"/>
              </w:rPr>
              <w:t>9、医疗机构麻醉药品第一类精神药品管理规定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10、医疗用毒性药品管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理办法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164"/>
              <w:rPr>
                <w:sz w:val="24"/>
              </w:rPr>
            </w:pPr>
            <w:r>
              <w:rPr>
                <w:sz w:val="24"/>
              </w:rPr>
              <w:t>11、医院处方点评管理规范（试行）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12、抗菌药物临床应用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指导原则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164"/>
              <w:rPr>
                <w:sz w:val="24"/>
              </w:rPr>
            </w:pPr>
            <w:r>
              <w:rPr>
                <w:sz w:val="24"/>
              </w:rPr>
              <w:t>13、药品不良反应报告和监测管理办法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restart"/>
            <w:tcBorders>
              <w:top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14、医疗机构制剂配制</w:t>
            </w:r>
          </w:p>
          <w:p>
            <w:pPr>
              <w:pStyle w:val="7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质量管理规范（试行）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4" w:line="294" w:lineRule="exact"/>
              <w:ind w:left="40" w:right="164"/>
              <w:rPr>
                <w:sz w:val="24"/>
              </w:rPr>
            </w:pPr>
            <w:r>
              <w:rPr>
                <w:sz w:val="24"/>
              </w:rPr>
              <w:t>15、静脉用药集中配制质量管理规范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line="228" w:lineRule="auto"/>
              <w:ind w:left="40" w:right="164"/>
              <w:rPr>
                <w:sz w:val="24"/>
              </w:rPr>
            </w:pPr>
            <w:r>
              <w:rPr>
                <w:sz w:val="24"/>
              </w:rPr>
              <w:t>16、卫生部关于加强孕产妇及而儿童临床用药</w:t>
            </w:r>
          </w:p>
          <w:p>
            <w:pPr>
              <w:pStyle w:val="7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管理的通知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</w:tcPr>
          <w:p>
            <w:pPr>
              <w:pStyle w:val="7"/>
              <w:spacing w:before="6" w:line="292" w:lineRule="exact"/>
              <w:ind w:left="40" w:right="164"/>
              <w:rPr>
                <w:sz w:val="24"/>
              </w:rPr>
            </w:pPr>
            <w:r>
              <w:rPr>
                <w:sz w:val="24"/>
              </w:rPr>
              <w:t>17、医疗机构药品监督管理办法（试行）</w:t>
            </w:r>
          </w:p>
        </w:tc>
        <w:tc>
          <w:tcPr>
            <w:tcW w:w="36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>
      <w:bookmarkStart w:id="0" w:name="_GoBack"/>
      <w:bookmarkEnd w:id="0"/>
    </w:p>
    <w:sectPr>
      <w:pgSz w:w="11910" w:h="16840"/>
      <w:pgMar w:top="900" w:right="168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92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2019-01-24T03:17:00Z</dcterms:created>
  <dc:creator>duxl</dc:creator>
  <cp:lastModifiedBy>流水寒烟</cp:lastModifiedBy>
  <dcterms:modified xsi:type="dcterms:W3CDTF">2019-01-24T03:19:18Z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2019-01-24T00:00:00Z</vt:filetime>
  </property>
  <property fmtid="{D5CDD505-2E9C-101B-9397-08002B2CF9AE}" pid="5" name="KSOProductBuildVer">
    <vt:lpwstr>2052-10.1.0.7697</vt:lpwstr>
  </property>
</Properties>
</file>