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年临床执业医师《女性生殖系统》考试大纲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年临床执业医师《女性生殖系统》考试大纲已经顺利公布，请广大临床执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业医师考生参考：</w:t>
      </w:r>
    </w:p>
    <w:tbl>
      <w:tblPr>
        <w:tblStyle w:val="7"/>
        <w:tblW w:w="9356" w:type="dxa"/>
        <w:jc w:val="center"/>
        <w:tblCellSpacing w:w="0" w:type="dxa"/>
        <w:tblInd w:w="-12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2716"/>
        <w:gridCol w:w="5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</w:t>
            </w:r>
            <w:r>
              <w:rPr>
                <w:rFonts w:ascii="宋体" w:hAnsi="宋体"/>
                <w:sz w:val="24"/>
                <w:szCs w:val="24"/>
              </w:rPr>
              <w:t>女性生殖系统</w:t>
            </w: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（一）女性生殖系统解剖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（1）外生殖器解剖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（2）内生殖器解剖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（3）生殖系统血管分布、淋巴引流、神经支配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（4）骨盆的组成、分界和类型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（5）骨盆底的组成及会阴解剖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（6）内生殖器与邻近器官的关系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（二）女性生殖系统生理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（1）女性一生各阶段的生理特点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（2）卵巢功能与卵巢周期性变化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（3）子宫内膜的周期性变化与月经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（4）生殖器其他部位的周期性变化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（5）月经周期的调节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（三）妊娠生理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（1）妊娠概念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（2）受精及受精卵发育、输送与着床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（3）胎儿发育分期及生理特点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（4）胎儿附属物的形成及功能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（5）妊娠期母体变化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（四）妊娠诊断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（1）妊娠分期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（2）早期妊娠的临床表现、辅助检查、诊断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（3）晚期妊娠的临床表现、辅助检查、诊断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（4）胎产式、胎先露、胎方位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（五）孕期监护与孕期保健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（1）国产医学的范畴和概念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（2）孕妇监护及产前检查的方法及时间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（3）孕妇管理及高危妊娠的筛查、监护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（4）胎儿监护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（5）孕期用药的基本原则及药物对胎儿的不良影响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（六）正常分娩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（1）影响分娩的因素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（2）枕先露的分娩机制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（3）先兆临产及临产的诊断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（4）分娩的临床经过及处理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（七）正常产褥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（1）产褥期母体变化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（2）产褥期临床表现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（3）产褥期处理及保健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（4）母乳喂养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（八）病理妊娠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1.流产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（3）临床类型及临床表现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hint="eastAsia" w:ascii="宋体" w:hAnsi="宋体"/>
                <w:sz w:val="24"/>
                <w:szCs w:val="24"/>
              </w:rPr>
              <w:t>与</w:t>
            </w:r>
            <w:r>
              <w:rPr>
                <w:rFonts w:ascii="宋体" w:hAnsi="宋体"/>
                <w:sz w:val="24"/>
                <w:szCs w:val="24"/>
              </w:rPr>
              <w:t>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</w:t>
            </w:r>
            <w:r>
              <w:rPr>
                <w:rFonts w:hint="eastAsia" w:ascii="宋体" w:hAnsi="宋体"/>
                <w:sz w:val="24"/>
                <w:szCs w:val="24"/>
              </w:rPr>
              <w:t>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2.早产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3.过期妊娠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4.异位妊娠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5.妊娠期高血压疾病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（2）高危因素、病因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（3）病理生理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6.妊娠剧吐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7.胎盘早剥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（8）处理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8.前置胎盘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9.双胎妊娠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10.巨大胎儿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11.胎儿生长受限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12.死胎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13.胎膜早破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14.胎儿窘迫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（九）妊娠合并症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1.妊娠合并心脏病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（3）常见并发症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2.妊娠合并急性病毒性肝炎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（1）妊娠期肝脏的生理变化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3.妊娠合并糖尿病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（2）妊娠期糖代谢的特点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（十）遗传咨询、产前筛查、产前诊断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（1）遗传咨询的目的、对象、程序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（2）产前筛查常用方法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（3）产前诊断适应证、方法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（十一）异常分娩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1.产力异常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（2）子宫收缩乏力的原因、临床表现和诊断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（3）子宫收缩乏力对母儿的影响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（4）子宫收缩乏力的预防与处理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（5）子宫收缩过强的分类、诊断、处理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2.产道异常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（1）骨产道异常分类、诊断、对母儿的影响及处理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（2）软产道的异常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3.胎位异常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（2）持续性枕横位、枕后位的诊断、处理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（3）臀先露的分类、诊断、处理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（4）肩先露的诊断、预防、处理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（十二）分娩期并发症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1.子宫破裂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2.产后出血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3.羊水栓塞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（2）相关因素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（3）病因及病理生理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（6）处理及预防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4.脐带先露与脐带脱垂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（十三）异常产褥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1.产褥感染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（1）产褥感染与产褥病率的概念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（5）诊断及鉴别诊断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2.晚期产后出血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（十四）女性生殖系统炎症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1.生殖道防御机制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2.细菌性阴道病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3.外阴阴道念珠菌病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（2）传播途径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（3）临床表现及分类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4.滴虫阴道炎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（2）传播途径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5.萎缩性阴道炎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6.子宫颈炎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7.盆腔炎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（1）发病诱因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（十五）女性生殖器官肿瘤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1.子宫颈癌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（2）组织发生及病理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（3）转移途径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（7）治疗与预防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（8）预后及随访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2.子宫肌瘤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（3）变性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（6）处理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（7）子宫肌瘤合并妊娠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3.子宫内膜癌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（3）转移途径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4.卵巢肿瘤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（1）组织学分类及分级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（2）卵巢恶性肿瘤转移途径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（3）卵巢恶性肿瘤临床分期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（8）随访与监测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（十六）妊娠滋养细胞疾病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概念及分类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1.葡萄胎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（1）发病相关因素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（5）治疗及随访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2.妊娠滋养细胞肿瘤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（4）治疗及随访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（十七）生殖内分泌疾病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1.功能失调性子宫出血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（1）病因及病理生理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2.闭经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（1）病因与分类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（2）诊断及诊断步骤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3.多囊卵巢综合征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（1）病理生理与内分泌特征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4.绝经综合征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（2）内分泌变化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（十八）子宫内膜异位症和子宫腺肌病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1.子宫内膜异位症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2.子宫腺肌病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（十九）女性生殖器损伤性疾病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子宫脱垂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（2）临床分度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（5）处理及预防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（二十）不孕症与辅助生殖技术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（1）不孕症的概念和分类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（2）不孕症病因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（3）不孕症检查与诊断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（4）不孕症治疗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（5）辅助生殖技术概念、方法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（二十一）计划生育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1.宫内节育器避孕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（1）种类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（2）避孕机制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（3）放置与取出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（4）不良反应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2.甾体激素药物避孕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（1）避孕机制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（2）适应证与禁忌证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（3）常用类型及用法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（4）药物不良反应及处理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3.屏障避孕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（1）男用避孕套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（2）女用避孕套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4.其他避孕方法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（1）紧急避孕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（2）自然避孕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（3）其他避孕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5.输卵管绝育术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（1）适应证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（2）禁忌证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6.人工流产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（2）药物流产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（3）手术流产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7.计划生育方法的知情选择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（二十二）妇女保健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各期保健内容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114300" distR="114300">
          <wp:extent cx="2028825" cy="899795"/>
          <wp:effectExtent l="0" t="0" r="9525" b="14605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8825" cy="899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      </w:t>
    </w:r>
    <w:r>
      <w:rPr>
        <w:rFonts w:hint="eastAsia"/>
      </w:rPr>
      <w:t xml:space="preserve"> </w:t>
    </w:r>
  </w:p>
  <w:p>
    <w:pPr>
      <w:pStyle w:val="4"/>
      <w:jc w:val="left"/>
      <w:rPr>
        <w:rFonts w:ascii="宋体" w:hAnsi="宋体"/>
      </w:rPr>
    </w:pPr>
    <w:r>
      <w:rPr>
        <w:rFonts w:hint="eastAsia"/>
        <w:lang w:val="en-US" w:eastAsia="zh-CN"/>
      </w:rPr>
      <w:t xml:space="preserve">                                                        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AFF"/>
    <w:rsid w:val="001228D9"/>
    <w:rsid w:val="003E49F2"/>
    <w:rsid w:val="00A7353B"/>
    <w:rsid w:val="00AB3AFF"/>
    <w:rsid w:val="00C533B1"/>
    <w:rsid w:val="00EC793B"/>
    <w:rsid w:val="289A7D7A"/>
    <w:rsid w:val="48832428"/>
    <w:rsid w:val="5B1B2ADD"/>
    <w:rsid w:val="60AD367E"/>
    <w:rsid w:val="7A64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523</Words>
  <Characters>2985</Characters>
  <Lines>24</Lines>
  <Paragraphs>7</Paragraphs>
  <ScaleCrop>false</ScaleCrop>
  <LinksUpToDate>false</LinksUpToDate>
  <CharactersWithSpaces>3501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2017-03-21T02:39:00Z</dcterms:created>
  <dc:creator>DELL</dc:creator>
  <cp:lastModifiedBy>Administrator</cp:lastModifiedBy>
  <dcterms:modified xsi:type="dcterms:W3CDTF">2018-03-28T06:06:03Z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