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附件6</w:t>
      </w:r>
    </w:p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海南省中医医术确有专长人员医师资格考核</w:t>
      </w:r>
    </w:p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申报资料一览表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报名序号：</w:t>
      </w:r>
      <w:r>
        <w:rPr>
          <w:rFonts w:hint="eastAsia"/>
          <w:kern w:val="0"/>
          <w:sz w:val="44"/>
          <w:szCs w:val="44"/>
        </w:rPr>
        <w:t>□□□□□□□□□□□□□□</w:t>
      </w:r>
    </w:p>
    <w:tbl>
      <w:tblPr>
        <w:tblStyle w:val="8"/>
        <w:tblW w:w="8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9"/>
        <w:gridCol w:w="1801"/>
        <w:gridCol w:w="459"/>
        <w:gridCol w:w="515"/>
        <w:gridCol w:w="659"/>
        <w:gridCol w:w="499"/>
        <w:gridCol w:w="1375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715" w:type="dxa"/>
            <w:gridSpan w:val="9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基本信息（申请人填写）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8"/>
              </w:rPr>
              <w:t>姓名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8"/>
              </w:rPr>
              <w:t>性别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8"/>
              </w:rPr>
              <w:t>年龄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8"/>
              </w:rPr>
              <w:t>身份证号码</w:t>
            </w:r>
          </w:p>
        </w:tc>
        <w:tc>
          <w:tcPr>
            <w:tcW w:w="27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8"/>
              </w:rPr>
              <w:t>联系方式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715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2"/>
                <w:szCs w:val="28"/>
              </w:rPr>
            </w:pPr>
            <w:r>
              <w:rPr>
                <w:rFonts w:ascii="仿宋" w:hAnsi="仿宋" w:eastAsia="仿宋"/>
                <w:kern w:val="0"/>
                <w:sz w:val="22"/>
                <w:szCs w:val="28"/>
              </w:rPr>
              <w:t>工作单位或住址</w:t>
            </w:r>
            <w:r>
              <w:rPr>
                <w:rFonts w:hint="eastAsia" w:ascii="仿宋" w:hAnsi="仿宋" w:eastAsia="仿宋"/>
                <w:kern w:val="0"/>
                <w:sz w:val="22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8"/>
              </w:rPr>
              <w:t>申报中医疾病类别</w:t>
            </w:r>
          </w:p>
        </w:tc>
        <w:tc>
          <w:tcPr>
            <w:tcW w:w="6719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8"/>
              </w:rPr>
              <w:t xml:space="preserve">□   内服方药                          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8"/>
              </w:rPr>
              <w:t xml:space="preserve">□   外治技术                          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8"/>
              </w:rPr>
              <w:t xml:space="preserve">□   内服方药为主，外治技术为辅       </w:t>
            </w:r>
          </w:p>
          <w:p>
            <w:pPr>
              <w:jc w:val="left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8"/>
              </w:rPr>
              <w:t>□   外治技术为主，内服方药为辅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9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8"/>
              </w:rPr>
              <w:t>医术专长、擅长治疗疾病名称及代码</w:t>
            </w:r>
          </w:p>
        </w:tc>
        <w:tc>
          <w:tcPr>
            <w:tcW w:w="6719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715" w:type="dxa"/>
            <w:gridSpan w:val="9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提交材料目录（以下由各级审核人员填写，并按此顺序报送）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8715" w:type="dxa"/>
            <w:gridSpan w:val="9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（一）以师承方式学习中医的报考人员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资料名称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8"/>
              </w:rPr>
              <w:t>（复印件及电子版）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初审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复审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审核确认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一、附件1、3、4、6。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二、本人有效身份证明复印件及照片2张。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三、至少10份反映所从事专长疾病诊疗过程的医案材料。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四、两名推荐医师身份证、医师资格证书、医师执业证书、职称证书复印件。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五、师承合同复印件。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六、指导老师身份证、医师资格证书、医师执业证书、职称证书复印件，或卫生计生行政部门出具的从事中医临床工作十五年以上证明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七、连续跟师学习中医满五年的证明材料（学习笔记、学习心得）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八、指导老师所在医疗机构《医疗机构执业许可证（副本）》复印件（加盖机构公章）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8715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　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（二）经多年中医医术实践的报考人员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资料名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8"/>
              </w:rPr>
              <w:t>（复印件及电子版）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初审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复审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审核确认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一、附件2、3、4、5、6。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二、本人有效身份证明复印件及照片2张。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三、至少10份反映所从事专长疾病诊疗过程的医案材料。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两名推荐医师身份证、医师资格证书、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医师执业证书、职称证书复印件。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五、医术渊源的相关证明材料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六、2017.7.1后实践所在医疗机构《医疗机构执业许可证（副本）》复印件（加盖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机构公章）；其指导医师身份证、医师资格证书、医师执业证书、职称证书复印件；学习笔记及学习心得。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715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（三）交接单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8"/>
              </w:rPr>
              <w:t>材料交接记录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8"/>
              </w:rPr>
              <w:t>报送人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8"/>
              </w:rPr>
              <w:t>日期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8"/>
              </w:rPr>
              <w:t>接收人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8"/>
                <w:lang w:eastAsia="zh-CN"/>
              </w:rPr>
              <w:t>及承办人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市县（区）级初审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市级复审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8"/>
              </w:rPr>
              <w:t>省级审核确认</w:t>
            </w:r>
          </w:p>
        </w:tc>
        <w:tc>
          <w:tcPr>
            <w:tcW w:w="1801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2"/>
                <w:szCs w:val="28"/>
              </w:rPr>
            </w:pPr>
          </w:p>
        </w:tc>
      </w:tr>
    </w:tbl>
    <w:p/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填表说明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1.本表格由申请人连同报名材料一并提交，“基本信息”由申请人填写；“报名序号”由初审卫生计生部门审核后填写；“提交材料目录”由初审、复审、审核确认的卫生计生行政部门审核后填写。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2.“报名序号”编号规则为：第1位为考核分类代码（师承学习类为“S”，多年实践类为“D”，2-5位为年度代码，6-11位为县区行政区划代码，12-14位为报名序号。一人一号。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3.提交材料均为A4纸打印或复印。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4.海南省行政区划代码表</w:t>
      </w:r>
    </w:p>
    <w:tbl>
      <w:tblPr>
        <w:tblStyle w:val="7"/>
        <w:tblpPr w:leftFromText="180" w:rightFromText="180" w:vertAnchor="text" w:horzAnchor="margin" w:tblpXSpec="center" w:tblpY="235"/>
        <w:tblW w:w="72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2268"/>
        <w:gridCol w:w="2872"/>
        <w:gridCol w:w="151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市县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代码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海口市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"https://xingzhengquhua.51240.com/460101000000__xingzhengquhua/" </w:instrText>
            </w:r>
            <w:r>
              <w:fldChar w:fldCharType="separate"/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t>市辖区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460101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秀英区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460105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龙华区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460106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琼山区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460107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美兰区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460108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三亚市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市辖区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460201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海棠区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460202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吉阳区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460203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天涯区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460204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崖州区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460205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三沙市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西沙群岛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460321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南沙群岛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460322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"https://xingzhengquhua.51240.com/460323000000__xingzhengquhua/" </w:instrText>
            </w:r>
            <w:r>
              <w:fldChar w:fldCharType="separate"/>
            </w:r>
            <w:r>
              <w:rPr>
                <w:rFonts w:ascii="仿宋" w:hAnsi="仿宋" w:eastAsia="仿宋"/>
                <w:color w:val="000000"/>
                <w:sz w:val="24"/>
              </w:rPr>
              <w:t>中沙群岛的岛礁及其海域</w:t>
            </w:r>
            <w:r>
              <w:rPr>
                <w:rFonts w:ascii="仿宋" w:hAnsi="仿宋" w:eastAsia="仿宋"/>
                <w:color w:val="000000"/>
                <w:sz w:val="24"/>
              </w:rPr>
              <w:fldChar w:fldCharType="end"/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460323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五指山市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琼海市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儋州市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文昌市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万宁市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469006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东方市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定安县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屯昌县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澄迈县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临高县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"https://xingzhengquhua.51240.com/469025000000__xingzhengquhua/" </w:instrText>
            </w:r>
            <w:r>
              <w:fldChar w:fldCharType="separate"/>
            </w:r>
            <w:r>
              <w:rPr>
                <w:rFonts w:ascii="仿宋" w:hAnsi="仿宋" w:eastAsia="仿宋"/>
                <w:color w:val="000000"/>
                <w:sz w:val="24"/>
              </w:rPr>
              <w:t>白沙黎族自治县</w:t>
            </w:r>
            <w:r>
              <w:rPr>
                <w:rFonts w:ascii="仿宋" w:hAnsi="仿宋" w:eastAsia="仿宋"/>
                <w:color w:val="000000"/>
                <w:sz w:val="24"/>
              </w:rPr>
              <w:fldChar w:fldCharType="end"/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"https://xingzhengquhua.51240.com/469026000000__xingzhengquhua/" </w:instrText>
            </w:r>
            <w:r>
              <w:fldChar w:fldCharType="separate"/>
            </w:r>
            <w:r>
              <w:rPr>
                <w:rFonts w:ascii="仿宋" w:hAnsi="仿宋" w:eastAsia="仿宋"/>
                <w:color w:val="000000"/>
                <w:sz w:val="24"/>
              </w:rPr>
              <w:t>昌江黎族自治县</w:t>
            </w:r>
            <w:r>
              <w:rPr>
                <w:rFonts w:ascii="仿宋" w:hAnsi="仿宋" w:eastAsia="仿宋"/>
                <w:color w:val="000000"/>
                <w:sz w:val="24"/>
              </w:rPr>
              <w:fldChar w:fldCharType="end"/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"https://xingzhengquhua.51240.com/469027000000__xingzhengquhua/" </w:instrText>
            </w:r>
            <w:r>
              <w:fldChar w:fldCharType="separate"/>
            </w:r>
            <w:r>
              <w:rPr>
                <w:rFonts w:ascii="仿宋" w:hAnsi="仿宋" w:eastAsia="仿宋"/>
                <w:color w:val="000000"/>
                <w:sz w:val="24"/>
              </w:rPr>
              <w:t>乐东黎族自治县</w:t>
            </w:r>
            <w:r>
              <w:rPr>
                <w:rFonts w:ascii="仿宋" w:hAnsi="仿宋" w:eastAsia="仿宋"/>
                <w:color w:val="000000"/>
                <w:sz w:val="24"/>
              </w:rPr>
              <w:fldChar w:fldCharType="end"/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"https://xingzhengquhua.51240.com/469028000000__xingzhengquhua/" </w:instrText>
            </w:r>
            <w:r>
              <w:fldChar w:fldCharType="separate"/>
            </w:r>
            <w:r>
              <w:rPr>
                <w:rFonts w:ascii="仿宋" w:hAnsi="仿宋" w:eastAsia="仿宋"/>
                <w:color w:val="000000"/>
                <w:sz w:val="24"/>
              </w:rPr>
              <w:t>陵水黎族自治县</w:t>
            </w:r>
            <w:r>
              <w:rPr>
                <w:rFonts w:ascii="仿宋" w:hAnsi="仿宋" w:eastAsia="仿宋"/>
                <w:color w:val="000000"/>
                <w:sz w:val="24"/>
              </w:rPr>
              <w:fldChar w:fldCharType="end"/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"https://xingzhengquhua.51240.com/469029000000__xingzhengquhua/" </w:instrText>
            </w:r>
            <w:r>
              <w:fldChar w:fldCharType="separate"/>
            </w:r>
            <w:r>
              <w:rPr>
                <w:rFonts w:ascii="仿宋" w:hAnsi="仿宋" w:eastAsia="仿宋"/>
                <w:color w:val="000000"/>
                <w:sz w:val="24"/>
              </w:rPr>
              <w:t>保亭黎族苗族自治县</w:t>
            </w:r>
            <w:r>
              <w:rPr>
                <w:rFonts w:ascii="仿宋" w:hAnsi="仿宋" w:eastAsia="仿宋"/>
                <w:color w:val="000000"/>
                <w:sz w:val="24"/>
              </w:rPr>
              <w:fldChar w:fldCharType="end"/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fldChar w:fldCharType="begin"/>
            </w:r>
            <w:r>
              <w:instrText xml:space="preserve"> HYPERLINK "https://xingzhengquhua.51240.com/469030000000__xingzhengquhua/" </w:instrText>
            </w:r>
            <w:r>
              <w:fldChar w:fldCharType="separate"/>
            </w:r>
            <w:r>
              <w:rPr>
                <w:rFonts w:ascii="仿宋" w:hAnsi="仿宋" w:eastAsia="仿宋"/>
                <w:color w:val="000000"/>
                <w:sz w:val="24"/>
              </w:rPr>
              <w:t>琼中黎族苗族自治县</w:t>
            </w:r>
            <w:r>
              <w:rPr>
                <w:rFonts w:ascii="仿宋" w:hAnsi="仿宋" w:eastAsia="仿宋"/>
                <w:color w:val="000000"/>
                <w:sz w:val="24"/>
              </w:rPr>
              <w:fldChar w:fldCharType="end"/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469030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洋浦经济开发区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460400</w:t>
            </w:r>
          </w:p>
        </w:tc>
      </w:tr>
    </w:tbl>
    <w:p/>
    <w:p/>
    <w:p>
      <w:pPr>
        <w:ind w:firstLine="420" w:firstLineChars="200"/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35B621"/>
    <w:multiLevelType w:val="singleLevel"/>
    <w:tmpl w:val="AD35B6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F36E9"/>
    <w:rsid w:val="00145B3D"/>
    <w:rsid w:val="00290824"/>
    <w:rsid w:val="00474C8E"/>
    <w:rsid w:val="005E5DB0"/>
    <w:rsid w:val="005F23E2"/>
    <w:rsid w:val="00636707"/>
    <w:rsid w:val="008622E3"/>
    <w:rsid w:val="008B7E33"/>
    <w:rsid w:val="009E31A0"/>
    <w:rsid w:val="00AF13E6"/>
    <w:rsid w:val="00D14204"/>
    <w:rsid w:val="00D603E7"/>
    <w:rsid w:val="039007BB"/>
    <w:rsid w:val="04EB1AC5"/>
    <w:rsid w:val="063B2346"/>
    <w:rsid w:val="1A335B15"/>
    <w:rsid w:val="1A961F40"/>
    <w:rsid w:val="1E772D66"/>
    <w:rsid w:val="246742BD"/>
    <w:rsid w:val="2AFF36E9"/>
    <w:rsid w:val="326E3452"/>
    <w:rsid w:val="36CE20F3"/>
    <w:rsid w:val="37362D00"/>
    <w:rsid w:val="3B4E1F74"/>
    <w:rsid w:val="3B506946"/>
    <w:rsid w:val="3EE24071"/>
    <w:rsid w:val="479A2A7D"/>
    <w:rsid w:val="479C6844"/>
    <w:rsid w:val="488428C4"/>
    <w:rsid w:val="4BF8675F"/>
    <w:rsid w:val="56033C57"/>
    <w:rsid w:val="5AA92C4F"/>
    <w:rsid w:val="5D442827"/>
    <w:rsid w:val="5DA85867"/>
    <w:rsid w:val="5FC84C72"/>
    <w:rsid w:val="67C06958"/>
    <w:rsid w:val="6A701BC4"/>
    <w:rsid w:val="6D535020"/>
    <w:rsid w:val="705E43A1"/>
    <w:rsid w:val="7B35288D"/>
    <w:rsid w:val="7F2C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mycomputer</Company>
  <Pages>3</Pages>
  <Words>344</Words>
  <Characters>1963</Characters>
  <Lines>16</Lines>
  <Paragraphs>4</Paragraphs>
  <TotalTime>26</TotalTime>
  <ScaleCrop>false</ScaleCrop>
  <LinksUpToDate>false</LinksUpToDate>
  <CharactersWithSpaces>2303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2018-08-22T01:08:00Z</dcterms:created>
  <dc:creator>无言</dc:creator>
  <cp:lastModifiedBy>Administrator</cp:lastModifiedBy>
  <cp:lastPrinted>2018-09-25T11:34:00Z</cp:lastPrinted>
  <dcterms:modified xsi:type="dcterms:W3CDTF">2018-10-10T02:40:01Z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